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A8056" w14:textId="54D9D6B5" w:rsidR="00361A71" w:rsidRPr="00DD1127" w:rsidRDefault="00361A71" w:rsidP="00361A71">
      <w:pPr>
        <w:rPr>
          <w:rFonts w:ascii="GTWalsheimProBold" w:hAnsi="GTWalsheimProBold"/>
          <w:sz w:val="32"/>
          <w:szCs w:val="32"/>
        </w:rPr>
      </w:pPr>
      <w:r w:rsidRPr="00DD1127">
        <w:rPr>
          <w:rFonts w:ascii="GTWalsheimProBold" w:hAnsi="GTWalsheimProBold"/>
          <w:b/>
          <w:bCs/>
          <w:color w:val="385623" w:themeColor="accent6" w:themeShade="80"/>
          <w:sz w:val="32"/>
          <w:szCs w:val="32"/>
        </w:rPr>
        <w:t xml:space="preserve">Øvelse 6: </w:t>
      </w:r>
      <w:r w:rsidR="006973F0">
        <w:rPr>
          <w:rFonts w:ascii="GTWalsheimProBold" w:hAnsi="GTWalsheimProBold"/>
          <w:b/>
          <w:bCs/>
          <w:color w:val="385623" w:themeColor="accent6" w:themeShade="80"/>
          <w:sz w:val="32"/>
          <w:szCs w:val="32"/>
        </w:rPr>
        <w:t>Hvorfor bruger vi metoder i rådgivningen?</w:t>
      </w:r>
      <w:r w:rsidR="00DD1127">
        <w:rPr>
          <w:rFonts w:ascii="GTWalsheimProBold" w:hAnsi="GTWalsheimProBold"/>
          <w:sz w:val="32"/>
          <w:szCs w:val="32"/>
        </w:rPr>
        <w:br/>
      </w:r>
      <w:r w:rsidRPr="00DD1127">
        <w:rPr>
          <w:rFonts w:ascii="WindleshamPro" w:hAnsi="WindleshamPro"/>
          <w:color w:val="385623" w:themeColor="accent6" w:themeShade="80"/>
          <w:sz w:val="32"/>
          <w:szCs w:val="32"/>
        </w:rPr>
        <w:t>Case fra rådgivningen Mindhelper til brug i øvelsen</w:t>
      </w:r>
      <w:r w:rsidR="008157D5">
        <w:rPr>
          <w:rFonts w:ascii="WindleshamPro" w:hAnsi="WindleshamPro"/>
          <w:color w:val="385623" w:themeColor="accent6" w:themeShade="80"/>
          <w:sz w:val="32"/>
          <w:szCs w:val="32"/>
        </w:rPr>
        <w:t>:</w:t>
      </w:r>
    </w:p>
    <w:p w14:paraId="15793E17" w14:textId="77777777" w:rsidR="00361A71" w:rsidRPr="00DD1127" w:rsidRDefault="00361A71" w:rsidP="00361A71">
      <w:pPr>
        <w:rPr>
          <w:rFonts w:ascii="WindleshamPro" w:hAnsi="WindleshamPro"/>
          <w:i/>
          <w:iCs/>
          <w:color w:val="385623" w:themeColor="accent6" w:themeShade="80"/>
        </w:rPr>
      </w:pPr>
      <w:r w:rsidRPr="00DD1127">
        <w:rPr>
          <w:rFonts w:ascii="WindleshamPro" w:hAnsi="WindleshamPro"/>
          <w:i/>
          <w:iCs/>
          <w:color w:val="385623" w:themeColor="accent6" w:themeShade="80"/>
        </w:rPr>
        <w:t xml:space="preserve">”Det er svært for mig at anerkende. Men jeg føler mig ensom. Meget ensom. </w:t>
      </w:r>
    </w:p>
    <w:p w14:paraId="16CDC09C" w14:textId="11A33F3A" w:rsidR="00361A71" w:rsidRPr="00DD1127" w:rsidRDefault="00361A71" w:rsidP="00361A71">
      <w:pPr>
        <w:rPr>
          <w:rFonts w:ascii="WindleshamPro" w:hAnsi="WindleshamPro"/>
          <w:i/>
          <w:iCs/>
          <w:color w:val="385623" w:themeColor="accent6" w:themeShade="80"/>
        </w:rPr>
      </w:pPr>
      <w:r w:rsidRPr="00DD1127">
        <w:rPr>
          <w:rFonts w:ascii="WindleshamPro" w:hAnsi="WindleshamPro"/>
          <w:i/>
          <w:iCs/>
          <w:color w:val="385623" w:themeColor="accent6" w:themeShade="80"/>
        </w:rPr>
        <w:t>Det er ikke sådan</w:t>
      </w:r>
      <w:r w:rsidR="00DE434D" w:rsidRPr="00DD1127">
        <w:rPr>
          <w:rFonts w:ascii="WindleshamPro" w:hAnsi="WindleshamPro"/>
          <w:i/>
          <w:iCs/>
          <w:color w:val="385623" w:themeColor="accent6" w:themeShade="80"/>
        </w:rPr>
        <w:t>,</w:t>
      </w:r>
      <w:r w:rsidRPr="00DD1127">
        <w:rPr>
          <w:rFonts w:ascii="WindleshamPro" w:hAnsi="WindleshamPro"/>
          <w:i/>
          <w:iCs/>
          <w:color w:val="385623" w:themeColor="accent6" w:themeShade="80"/>
        </w:rPr>
        <w:t xml:space="preserve"> at jeg ikke har nogen. Jeg har et par gode veninder, som betyder meget for mig. Og så har jeg en fantastisk familie. Men nog</w:t>
      </w:r>
      <w:r w:rsidR="00DE434D" w:rsidRPr="00DD1127">
        <w:rPr>
          <w:rFonts w:ascii="WindleshamPro" w:hAnsi="WindleshamPro"/>
          <w:i/>
          <w:iCs/>
          <w:color w:val="385623" w:themeColor="accent6" w:themeShade="80"/>
        </w:rPr>
        <w:t>l</w:t>
      </w:r>
      <w:r w:rsidRPr="00DD1127">
        <w:rPr>
          <w:rFonts w:ascii="WindleshamPro" w:hAnsi="WindleshamPro"/>
          <w:i/>
          <w:iCs/>
          <w:color w:val="385623" w:themeColor="accent6" w:themeShade="80"/>
        </w:rPr>
        <w:t>e gange bliver jeg meget ramt. Jeg har en god klasse. Men føler mig ikke som en del af den.</w:t>
      </w:r>
    </w:p>
    <w:p w14:paraId="78B72A5D" w14:textId="77777777" w:rsidR="00896CD2" w:rsidRPr="00DD1127" w:rsidRDefault="00361A71" w:rsidP="00361A71">
      <w:pPr>
        <w:rPr>
          <w:rFonts w:ascii="WindleshamPro" w:hAnsi="WindleshamPro"/>
          <w:i/>
          <w:iCs/>
          <w:color w:val="385623" w:themeColor="accent6" w:themeShade="80"/>
        </w:rPr>
      </w:pPr>
      <w:r w:rsidRPr="00DD1127">
        <w:rPr>
          <w:rFonts w:ascii="WindleshamPro" w:hAnsi="WindleshamPro"/>
          <w:i/>
          <w:iCs/>
          <w:color w:val="385623" w:themeColor="accent6" w:themeShade="80"/>
        </w:rPr>
        <w:t>Det er bare ikke nemt for mig. De holder ofte fester, hvor jeg ikke rigtigt bliver inkluderet. Bliver ikke rigtigt inviteret med. Det er bare vildt nederen altid at hører på</w:t>
      </w:r>
      <w:r w:rsidR="00DE434D" w:rsidRPr="00DD1127">
        <w:rPr>
          <w:rFonts w:ascii="WindleshamPro" w:hAnsi="WindleshamPro"/>
          <w:i/>
          <w:iCs/>
          <w:color w:val="385623" w:themeColor="accent6" w:themeShade="80"/>
        </w:rPr>
        <w:t>,</w:t>
      </w:r>
      <w:r w:rsidRPr="00DD1127">
        <w:rPr>
          <w:rFonts w:ascii="WindleshamPro" w:hAnsi="WindleshamPro"/>
          <w:i/>
          <w:iCs/>
          <w:color w:val="385623" w:themeColor="accent6" w:themeShade="80"/>
        </w:rPr>
        <w:t xml:space="preserve"> hvad de har lavet. Mange siger til mig jeg bare skal ignorere det. Men det kan jeg ikke</w:t>
      </w:r>
      <w:r w:rsidR="00896CD2" w:rsidRPr="00DD1127">
        <w:rPr>
          <w:rFonts w:ascii="WindleshamPro" w:hAnsi="WindleshamPro"/>
          <w:i/>
          <w:iCs/>
          <w:color w:val="385623" w:themeColor="accent6" w:themeShade="80"/>
        </w:rPr>
        <w:t xml:space="preserve"> (…).</w:t>
      </w:r>
    </w:p>
    <w:p w14:paraId="74B1895F" w14:textId="6DF20503" w:rsidR="00361A71" w:rsidRPr="00DD1127" w:rsidRDefault="00361A71" w:rsidP="00361A71">
      <w:pPr>
        <w:rPr>
          <w:rFonts w:ascii="WindleshamPro" w:hAnsi="WindleshamPro"/>
          <w:i/>
          <w:iCs/>
          <w:color w:val="385623" w:themeColor="accent6" w:themeShade="80"/>
        </w:rPr>
      </w:pPr>
      <w:r w:rsidRPr="00DD1127">
        <w:rPr>
          <w:rFonts w:ascii="WindleshamPro" w:hAnsi="WindleshamPro"/>
          <w:i/>
          <w:iCs/>
          <w:color w:val="385623" w:themeColor="accent6" w:themeShade="80"/>
        </w:rPr>
        <w:t>Jeg havde mange flere veninder på et tidspunkt. Fantastiske veninder. Jeg mistede bare en del af dem, efter jeg har kæmpet med noget angst. Jeg havde svært ved at sige</w:t>
      </w:r>
      <w:r w:rsidR="00DE434D" w:rsidRPr="00DD1127">
        <w:rPr>
          <w:rFonts w:ascii="WindleshamPro" w:hAnsi="WindleshamPro"/>
          <w:i/>
          <w:iCs/>
          <w:color w:val="385623" w:themeColor="accent6" w:themeShade="80"/>
        </w:rPr>
        <w:t>,</w:t>
      </w:r>
      <w:r w:rsidRPr="00DD1127">
        <w:rPr>
          <w:rFonts w:ascii="WindleshamPro" w:hAnsi="WindleshamPro"/>
          <w:i/>
          <w:iCs/>
          <w:color w:val="385623" w:themeColor="accent6" w:themeShade="80"/>
        </w:rPr>
        <w:t xml:space="preserve"> det var det</w:t>
      </w:r>
      <w:r w:rsidR="00DE434D" w:rsidRPr="00DD1127">
        <w:rPr>
          <w:rFonts w:ascii="WindleshamPro" w:hAnsi="WindleshamPro"/>
          <w:i/>
          <w:iCs/>
          <w:color w:val="385623" w:themeColor="accent6" w:themeShade="80"/>
        </w:rPr>
        <w:t>,</w:t>
      </w:r>
      <w:r w:rsidRPr="00DD1127">
        <w:rPr>
          <w:rFonts w:ascii="WindleshamPro" w:hAnsi="WindleshamPro"/>
          <w:i/>
          <w:iCs/>
          <w:color w:val="385623" w:themeColor="accent6" w:themeShade="80"/>
        </w:rPr>
        <w:t xml:space="preserve"> der var problemet. Jeg var ude for en trafikulykke, og i en periode har jeg haft svært ved at køre bil. Og derfor isolerede jeg mig</w:t>
      </w:r>
      <w:r w:rsidR="00DE434D" w:rsidRPr="00DD1127">
        <w:rPr>
          <w:rFonts w:ascii="WindleshamPro" w:hAnsi="WindleshamPro"/>
          <w:i/>
          <w:iCs/>
          <w:color w:val="385623" w:themeColor="accent6" w:themeShade="80"/>
        </w:rPr>
        <w:t xml:space="preserve"> </w:t>
      </w:r>
      <w:r w:rsidRPr="00DD1127">
        <w:rPr>
          <w:rFonts w:ascii="WindleshamPro" w:hAnsi="WindleshamPro"/>
          <w:i/>
          <w:iCs/>
          <w:color w:val="385623" w:themeColor="accent6" w:themeShade="80"/>
        </w:rPr>
        <w:t>selv, hvis jeg f</w:t>
      </w:r>
      <w:r w:rsidR="00DE434D" w:rsidRPr="00DD1127">
        <w:rPr>
          <w:rFonts w:ascii="WindleshamPro" w:hAnsi="WindleshamPro"/>
          <w:i/>
          <w:iCs/>
          <w:color w:val="385623" w:themeColor="accent6" w:themeShade="80"/>
        </w:rPr>
        <w:t>.</w:t>
      </w:r>
      <w:r w:rsidRPr="00DD1127">
        <w:rPr>
          <w:rFonts w:ascii="WindleshamPro" w:hAnsi="WindleshamPro"/>
          <w:i/>
          <w:iCs/>
          <w:color w:val="385623" w:themeColor="accent6" w:themeShade="80"/>
        </w:rPr>
        <w:t>eks</w:t>
      </w:r>
      <w:r w:rsidR="00DE434D" w:rsidRPr="00DD1127">
        <w:rPr>
          <w:rFonts w:ascii="WindleshamPro" w:hAnsi="WindleshamPro"/>
          <w:i/>
          <w:iCs/>
          <w:color w:val="385623" w:themeColor="accent6" w:themeShade="80"/>
        </w:rPr>
        <w:t>.</w:t>
      </w:r>
      <w:r w:rsidRPr="00DD1127">
        <w:rPr>
          <w:rFonts w:ascii="WindleshamPro" w:hAnsi="WindleshamPro"/>
          <w:i/>
          <w:iCs/>
          <w:color w:val="385623" w:themeColor="accent6" w:themeShade="80"/>
        </w:rPr>
        <w:t xml:space="preserve"> skulle ud til dem, ville jeg ikke ringe afbud. Jeg vidste ikke</w:t>
      </w:r>
      <w:r w:rsidR="00DE434D" w:rsidRPr="00DD1127">
        <w:rPr>
          <w:rFonts w:ascii="WindleshamPro" w:hAnsi="WindleshamPro"/>
          <w:i/>
          <w:iCs/>
          <w:color w:val="385623" w:themeColor="accent6" w:themeShade="80"/>
        </w:rPr>
        <w:t>,</w:t>
      </w:r>
      <w:r w:rsidRPr="00DD1127">
        <w:rPr>
          <w:rFonts w:ascii="WindleshamPro" w:hAnsi="WindleshamPro"/>
          <w:i/>
          <w:iCs/>
          <w:color w:val="385623" w:themeColor="accent6" w:themeShade="80"/>
        </w:rPr>
        <w:t xml:space="preserve"> hvordan jeg skulle få det sagt. Jeg kan godt se nu, det var forkert af mig. Fordi de fik et indtryk af, at jeg bare bailede</w:t>
      </w:r>
      <w:r w:rsidR="00DE434D" w:rsidRPr="00DD1127">
        <w:rPr>
          <w:rFonts w:ascii="WindleshamPro" w:hAnsi="WindleshamPro"/>
          <w:i/>
          <w:iCs/>
          <w:color w:val="385623" w:themeColor="accent6" w:themeShade="80"/>
        </w:rPr>
        <w:t>,</w:t>
      </w:r>
      <w:r w:rsidRPr="00DD1127">
        <w:rPr>
          <w:rFonts w:ascii="WindleshamPro" w:hAnsi="WindleshamPro"/>
          <w:i/>
          <w:iCs/>
          <w:color w:val="385623" w:themeColor="accent6" w:themeShade="80"/>
        </w:rPr>
        <w:t xml:space="preserve"> da jeg ikke kom med en egentlig grund.</w:t>
      </w:r>
    </w:p>
    <w:p w14:paraId="59EFFD84" w14:textId="25EA05B1" w:rsidR="00361A71" w:rsidRPr="00DD1127" w:rsidRDefault="00361A71" w:rsidP="00361A71">
      <w:pPr>
        <w:rPr>
          <w:rFonts w:ascii="WindleshamPro" w:hAnsi="WindleshamPro"/>
          <w:i/>
          <w:iCs/>
          <w:color w:val="385623" w:themeColor="accent6" w:themeShade="80"/>
        </w:rPr>
      </w:pPr>
      <w:r w:rsidRPr="00DD1127">
        <w:rPr>
          <w:rFonts w:ascii="WindleshamPro" w:hAnsi="WindleshamPro"/>
          <w:i/>
          <w:iCs/>
          <w:color w:val="385623" w:themeColor="accent6" w:themeShade="80"/>
        </w:rPr>
        <w:t>Har et par veninder i min klasse. Men ikke de tætte. Den type veninder</w:t>
      </w:r>
      <w:r w:rsidR="00DE434D" w:rsidRPr="00DD1127">
        <w:rPr>
          <w:rFonts w:ascii="WindleshamPro" w:hAnsi="WindleshamPro"/>
          <w:i/>
          <w:iCs/>
          <w:color w:val="385623" w:themeColor="accent6" w:themeShade="80"/>
        </w:rPr>
        <w:t>,</w:t>
      </w:r>
      <w:r w:rsidRPr="00DD1127">
        <w:rPr>
          <w:rFonts w:ascii="WindleshamPro" w:hAnsi="WindleshamPro"/>
          <w:i/>
          <w:iCs/>
          <w:color w:val="385623" w:themeColor="accent6" w:themeShade="80"/>
        </w:rPr>
        <w:t xml:space="preserve"> jeg ikke rigtigt ved om egentligt er mine veninder. Det kan godt gøre ondt en fredag aften. F</w:t>
      </w:r>
      <w:r w:rsidR="00DE434D" w:rsidRPr="00DD1127">
        <w:rPr>
          <w:rFonts w:ascii="WindleshamPro" w:hAnsi="WindleshamPro"/>
          <w:i/>
          <w:iCs/>
          <w:color w:val="385623" w:themeColor="accent6" w:themeShade="80"/>
        </w:rPr>
        <w:t>.</w:t>
      </w:r>
      <w:r w:rsidRPr="00DD1127">
        <w:rPr>
          <w:rFonts w:ascii="WindleshamPro" w:hAnsi="WindleshamPro"/>
          <w:i/>
          <w:iCs/>
          <w:color w:val="385623" w:themeColor="accent6" w:themeShade="80"/>
        </w:rPr>
        <w:t>eks</w:t>
      </w:r>
      <w:r w:rsidR="00DE434D" w:rsidRPr="00DD1127">
        <w:rPr>
          <w:rFonts w:ascii="WindleshamPro" w:hAnsi="WindleshamPro"/>
          <w:i/>
          <w:iCs/>
          <w:color w:val="385623" w:themeColor="accent6" w:themeShade="80"/>
        </w:rPr>
        <w:t>.</w:t>
      </w:r>
      <w:r w:rsidRPr="00DD1127">
        <w:rPr>
          <w:rFonts w:ascii="WindleshamPro" w:hAnsi="WindleshamPro"/>
          <w:i/>
          <w:iCs/>
          <w:color w:val="385623" w:themeColor="accent6" w:themeShade="80"/>
        </w:rPr>
        <w:t xml:space="preserve"> hvis de sender mig snaps af</w:t>
      </w:r>
      <w:r w:rsidR="00DE434D" w:rsidRPr="00DD1127">
        <w:rPr>
          <w:rFonts w:ascii="WindleshamPro" w:hAnsi="WindleshamPro"/>
          <w:i/>
          <w:iCs/>
          <w:color w:val="385623" w:themeColor="accent6" w:themeShade="80"/>
        </w:rPr>
        <w:t>,</w:t>
      </w:r>
      <w:r w:rsidRPr="00DD1127">
        <w:rPr>
          <w:rFonts w:ascii="WindleshamPro" w:hAnsi="WindleshamPro"/>
          <w:i/>
          <w:iCs/>
          <w:color w:val="385623" w:themeColor="accent6" w:themeShade="80"/>
        </w:rPr>
        <w:t xml:space="preserve"> at de laver ting, hvor jeg troede</w:t>
      </w:r>
      <w:r w:rsidR="00DE434D" w:rsidRPr="00DD1127">
        <w:rPr>
          <w:rFonts w:ascii="WindleshamPro" w:hAnsi="WindleshamPro"/>
          <w:i/>
          <w:iCs/>
          <w:color w:val="385623" w:themeColor="accent6" w:themeShade="80"/>
        </w:rPr>
        <w:t>,</w:t>
      </w:r>
      <w:r w:rsidRPr="00DD1127">
        <w:rPr>
          <w:rFonts w:ascii="WindleshamPro" w:hAnsi="WindleshamPro"/>
          <w:i/>
          <w:iCs/>
          <w:color w:val="385623" w:themeColor="accent6" w:themeShade="80"/>
        </w:rPr>
        <w:t xml:space="preserve"> jeg skulle være med</w:t>
      </w:r>
      <w:r w:rsidR="00DE434D" w:rsidRPr="00DD1127">
        <w:rPr>
          <w:rFonts w:ascii="WindleshamPro" w:hAnsi="WindleshamPro"/>
          <w:i/>
          <w:iCs/>
          <w:color w:val="385623" w:themeColor="accent6" w:themeShade="80"/>
        </w:rPr>
        <w:t>,</w:t>
      </w:r>
      <w:r w:rsidRPr="00DD1127">
        <w:rPr>
          <w:rFonts w:ascii="WindleshamPro" w:hAnsi="WindleshamPro"/>
          <w:i/>
          <w:iCs/>
          <w:color w:val="385623" w:themeColor="accent6" w:themeShade="80"/>
        </w:rPr>
        <w:t xml:space="preserve"> men så inkluderer de mig ikke. Det er enormt anstrengende. Nog</w:t>
      </w:r>
      <w:r w:rsidR="00DE434D" w:rsidRPr="00DD1127">
        <w:rPr>
          <w:rFonts w:ascii="WindleshamPro" w:hAnsi="WindleshamPro"/>
          <w:i/>
          <w:iCs/>
          <w:color w:val="385623" w:themeColor="accent6" w:themeShade="80"/>
        </w:rPr>
        <w:t>l</w:t>
      </w:r>
      <w:r w:rsidRPr="00DD1127">
        <w:rPr>
          <w:rFonts w:ascii="WindleshamPro" w:hAnsi="WindleshamPro"/>
          <w:i/>
          <w:iCs/>
          <w:color w:val="385623" w:themeColor="accent6" w:themeShade="80"/>
        </w:rPr>
        <w:t>e</w:t>
      </w:r>
      <w:r w:rsidR="00DE434D" w:rsidRPr="00DD1127">
        <w:rPr>
          <w:rFonts w:ascii="WindleshamPro" w:hAnsi="WindleshamPro"/>
          <w:i/>
          <w:iCs/>
          <w:color w:val="385623" w:themeColor="accent6" w:themeShade="80"/>
        </w:rPr>
        <w:t xml:space="preserve"> </w:t>
      </w:r>
      <w:r w:rsidRPr="00DD1127">
        <w:rPr>
          <w:rFonts w:ascii="WindleshamPro" w:hAnsi="WindleshamPro"/>
          <w:i/>
          <w:iCs/>
          <w:color w:val="385623" w:themeColor="accent6" w:themeShade="80"/>
        </w:rPr>
        <w:t>gange er jeg accepteret, andre gange ikke.</w:t>
      </w:r>
    </w:p>
    <w:p w14:paraId="5FAEB68D" w14:textId="3A07FDAB" w:rsidR="00361A71" w:rsidRPr="00DD1127" w:rsidRDefault="00361A71" w:rsidP="00361A71">
      <w:pPr>
        <w:rPr>
          <w:rFonts w:ascii="WindleshamPro" w:hAnsi="WindleshamPro"/>
          <w:i/>
          <w:iCs/>
          <w:color w:val="385623" w:themeColor="accent6" w:themeShade="80"/>
        </w:rPr>
      </w:pPr>
      <w:r w:rsidRPr="00DD1127">
        <w:rPr>
          <w:rFonts w:ascii="WindleshamPro" w:hAnsi="WindleshamPro"/>
          <w:i/>
          <w:iCs/>
          <w:color w:val="385623" w:themeColor="accent6" w:themeShade="80"/>
        </w:rPr>
        <w:t>Og jeg bliver student lige om lidt. Og den eneste gode veninde</w:t>
      </w:r>
      <w:r w:rsidR="00DE434D" w:rsidRPr="00DD1127">
        <w:rPr>
          <w:rFonts w:ascii="WindleshamPro" w:hAnsi="WindleshamPro"/>
          <w:i/>
          <w:iCs/>
          <w:color w:val="385623" w:themeColor="accent6" w:themeShade="80"/>
        </w:rPr>
        <w:t>,</w:t>
      </w:r>
      <w:r w:rsidRPr="00DD1127">
        <w:rPr>
          <w:rFonts w:ascii="WindleshamPro" w:hAnsi="WindleshamPro"/>
          <w:i/>
          <w:iCs/>
          <w:color w:val="385623" w:themeColor="accent6" w:themeShade="80"/>
        </w:rPr>
        <w:t xml:space="preserve"> jeg virkeligt stole</w:t>
      </w:r>
      <w:r w:rsidR="00DE434D" w:rsidRPr="00DD1127">
        <w:rPr>
          <w:rFonts w:ascii="WindleshamPro" w:hAnsi="WindleshamPro"/>
          <w:i/>
          <w:iCs/>
          <w:color w:val="385623" w:themeColor="accent6" w:themeShade="80"/>
        </w:rPr>
        <w:t>r</w:t>
      </w:r>
      <w:r w:rsidRPr="00DD1127">
        <w:rPr>
          <w:rFonts w:ascii="WindleshamPro" w:hAnsi="WindleshamPro"/>
          <w:i/>
          <w:iCs/>
          <w:color w:val="385623" w:themeColor="accent6" w:themeShade="80"/>
        </w:rPr>
        <w:t xml:space="preserve"> på, skal ikke med i vognen pga. hun ikke drikker. Jeg ved virkeligt ikke, hvad jeg skal gøre.</w:t>
      </w:r>
      <w:r w:rsidR="00DE434D" w:rsidRPr="00DD1127">
        <w:rPr>
          <w:rFonts w:ascii="WindleshamPro" w:hAnsi="WindleshamPro"/>
          <w:i/>
          <w:iCs/>
          <w:color w:val="385623" w:themeColor="accent6" w:themeShade="80"/>
        </w:rPr>
        <w:t xml:space="preserve"> </w:t>
      </w:r>
      <w:r w:rsidRPr="00DD1127">
        <w:rPr>
          <w:rFonts w:ascii="WindleshamPro" w:hAnsi="WindleshamPro"/>
          <w:i/>
          <w:iCs/>
          <w:color w:val="385623" w:themeColor="accent6" w:themeShade="80"/>
        </w:rPr>
        <w:t>Får ondt i maven</w:t>
      </w:r>
      <w:r w:rsidR="00DE434D" w:rsidRPr="00DD1127">
        <w:rPr>
          <w:rFonts w:ascii="WindleshamPro" w:hAnsi="WindleshamPro"/>
          <w:i/>
          <w:iCs/>
          <w:color w:val="385623" w:themeColor="accent6" w:themeShade="80"/>
        </w:rPr>
        <w:t>,</w:t>
      </w:r>
      <w:r w:rsidRPr="00DD1127">
        <w:rPr>
          <w:rFonts w:ascii="WindleshamPro" w:hAnsi="WindleshamPro"/>
          <w:i/>
          <w:iCs/>
          <w:color w:val="385623" w:themeColor="accent6" w:themeShade="80"/>
        </w:rPr>
        <w:t xml:space="preserve"> når jeg tænker på min studentertid. Er bare bange for, at det hele bliver en fiasko. At jeg ingen har at være sammen med. At det bare gør ondt at se alle andre på nettet. Vil også bare have mine forældre er stolte af mig. Og ikke mindst mig selv.</w:t>
      </w:r>
    </w:p>
    <w:p w14:paraId="0A145D60" w14:textId="72444B7A" w:rsidR="00361A71" w:rsidRPr="00DD1127" w:rsidRDefault="00361A71" w:rsidP="00361A71">
      <w:pPr>
        <w:rPr>
          <w:rFonts w:ascii="WindleshamPro" w:hAnsi="WindleshamPro"/>
          <w:i/>
          <w:iCs/>
          <w:color w:val="385623" w:themeColor="accent6" w:themeShade="80"/>
        </w:rPr>
      </w:pPr>
      <w:r w:rsidRPr="00DD1127">
        <w:rPr>
          <w:rFonts w:ascii="WindleshamPro" w:hAnsi="WindleshamPro"/>
          <w:i/>
          <w:iCs/>
          <w:color w:val="385623" w:themeColor="accent6" w:themeShade="80"/>
        </w:rPr>
        <w:t>Jeg er bare så træt af det hele lige nu. Har den sygeste FOMO. Specielt i weekenden. Føler bare ikke rigtigt jeg slår til.</w:t>
      </w:r>
      <w:r w:rsidR="00DE434D" w:rsidRPr="00DD1127">
        <w:rPr>
          <w:rFonts w:ascii="WindleshamPro" w:hAnsi="WindleshamPro"/>
          <w:i/>
          <w:iCs/>
          <w:color w:val="385623" w:themeColor="accent6" w:themeShade="80"/>
        </w:rPr>
        <w:t>”</w:t>
      </w:r>
    </w:p>
    <w:p w14:paraId="40E6CD3A" w14:textId="77777777" w:rsidR="00B56C25" w:rsidRDefault="00B56C25" w:rsidP="00361A71">
      <w:pPr>
        <w:rPr>
          <w:rFonts w:ascii="WindleshamPro" w:hAnsi="WindleshamPro"/>
          <w:i/>
          <w:iCs/>
          <w:color w:val="385623" w:themeColor="accent6" w:themeShade="80"/>
        </w:rPr>
      </w:pPr>
    </w:p>
    <w:p w14:paraId="7E7E3E9D" w14:textId="7F8C3554" w:rsidR="0017308D" w:rsidRPr="003C29D1" w:rsidRDefault="000C30FA" w:rsidP="00361A71">
      <w:pPr>
        <w:rPr>
          <w:rFonts w:ascii="WindleshamPro" w:hAnsi="WindleshamPro"/>
          <w:b/>
          <w:bCs/>
          <w:color w:val="385623" w:themeColor="accent6" w:themeShade="80"/>
        </w:rPr>
      </w:pPr>
      <w:r w:rsidRPr="003C29D1">
        <w:rPr>
          <w:rFonts w:ascii="WindleshamPro" w:hAnsi="WindleshamPro"/>
          <w:b/>
          <w:bCs/>
          <w:color w:val="385623" w:themeColor="accent6" w:themeShade="80"/>
        </w:rPr>
        <w:t>Spørgsmål, som g</w:t>
      </w:r>
      <w:r w:rsidR="0017308D" w:rsidRPr="003C29D1">
        <w:rPr>
          <w:rFonts w:ascii="WindleshamPro" w:hAnsi="WindleshamPro"/>
          <w:b/>
          <w:bCs/>
          <w:color w:val="385623" w:themeColor="accent6" w:themeShade="80"/>
        </w:rPr>
        <w:t>ruppe</w:t>
      </w:r>
      <w:r w:rsidRPr="003C29D1">
        <w:rPr>
          <w:rFonts w:ascii="WindleshamPro" w:hAnsi="WindleshamPro"/>
          <w:b/>
          <w:bCs/>
          <w:color w:val="385623" w:themeColor="accent6" w:themeShade="80"/>
        </w:rPr>
        <w:t>n skal besvare med udgangspunkt i jeres tildelte metode:</w:t>
      </w:r>
    </w:p>
    <w:p w14:paraId="0FF4257A" w14:textId="77777777" w:rsidR="00AD63AA" w:rsidRPr="003C29D1" w:rsidRDefault="00AD63AA" w:rsidP="00AD63AA">
      <w:pPr>
        <w:pStyle w:val="Listeafsnit"/>
        <w:numPr>
          <w:ilvl w:val="0"/>
          <w:numId w:val="1"/>
        </w:numPr>
        <w:rPr>
          <w:rFonts w:ascii="WindleshamPro" w:hAnsi="WindleshamPro"/>
          <w:color w:val="385623" w:themeColor="accent6" w:themeShade="80"/>
        </w:rPr>
      </w:pPr>
      <w:r w:rsidRPr="003C29D1">
        <w:rPr>
          <w:rFonts w:ascii="WindleshamPro" w:hAnsi="WindleshamPro"/>
          <w:color w:val="385623" w:themeColor="accent6" w:themeShade="80"/>
        </w:rPr>
        <w:t>Hvad handler metoden om, og hvad er dens fokus?</w:t>
      </w:r>
    </w:p>
    <w:p w14:paraId="244E75CA" w14:textId="77777777" w:rsidR="00AD63AA" w:rsidRPr="003C29D1" w:rsidRDefault="00AD63AA" w:rsidP="00AD63AA">
      <w:pPr>
        <w:pStyle w:val="Listeafsnit"/>
        <w:numPr>
          <w:ilvl w:val="0"/>
          <w:numId w:val="1"/>
        </w:numPr>
        <w:rPr>
          <w:rFonts w:ascii="WindleshamPro" w:hAnsi="WindleshamPro"/>
          <w:color w:val="385623" w:themeColor="accent6" w:themeShade="80"/>
        </w:rPr>
      </w:pPr>
      <w:r w:rsidRPr="003C29D1">
        <w:rPr>
          <w:rFonts w:ascii="WindleshamPro" w:hAnsi="WindleshamPro"/>
          <w:color w:val="385623" w:themeColor="accent6" w:themeShade="80"/>
        </w:rPr>
        <w:t>Hvad får I øje på, når I læser casen med metodens fokus?</w:t>
      </w:r>
    </w:p>
    <w:p w14:paraId="71099BC3" w14:textId="77777777" w:rsidR="00AD63AA" w:rsidRPr="003C29D1" w:rsidRDefault="00AD63AA" w:rsidP="00AD63AA">
      <w:pPr>
        <w:pStyle w:val="Listeafsnit"/>
        <w:numPr>
          <w:ilvl w:val="0"/>
          <w:numId w:val="1"/>
        </w:numPr>
        <w:rPr>
          <w:rFonts w:ascii="WindleshamPro" w:hAnsi="WindleshamPro"/>
          <w:color w:val="385623" w:themeColor="accent6" w:themeShade="80"/>
        </w:rPr>
      </w:pPr>
      <w:r w:rsidRPr="003C29D1">
        <w:rPr>
          <w:rFonts w:ascii="WindleshamPro" w:hAnsi="WindleshamPro"/>
          <w:color w:val="385623" w:themeColor="accent6" w:themeShade="80"/>
        </w:rPr>
        <w:t>Hvordan kunne jeres første spørgsmål til brugeren lyde, hvis I skulle bruge metoden?</w:t>
      </w:r>
    </w:p>
    <w:p w14:paraId="1B9DD677" w14:textId="018CC1D1" w:rsidR="000C30FA" w:rsidRPr="000C30FA" w:rsidRDefault="000C30FA" w:rsidP="00AD63AA">
      <w:pPr>
        <w:rPr>
          <w:color w:val="385623" w:themeColor="accent6" w:themeShade="80"/>
        </w:rPr>
      </w:pPr>
    </w:p>
    <w:sectPr w:rsidR="000C30FA" w:rsidRPr="000C30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TWalsheimProBold">
    <w:panose1 w:val="02000503040000020003"/>
    <w:charset w:val="00"/>
    <w:family w:val="auto"/>
    <w:pitch w:val="variable"/>
    <w:sig w:usb0="A00002AF" w:usb1="5000206B" w:usb2="00000000" w:usb3="00000000" w:csb0="00000097" w:csb1="00000000"/>
  </w:font>
  <w:font w:name="WindleshamPro">
    <w:panose1 w:val="02000503000000020003"/>
    <w:charset w:val="00"/>
    <w:family w:val="auto"/>
    <w:pitch w:val="variable"/>
    <w:sig w:usb0="00000007" w:usb1="1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A69D1"/>
    <w:multiLevelType w:val="hybridMultilevel"/>
    <w:tmpl w:val="1058686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46471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71"/>
    <w:rsid w:val="000C30FA"/>
    <w:rsid w:val="0017308D"/>
    <w:rsid w:val="00361A71"/>
    <w:rsid w:val="003C29D1"/>
    <w:rsid w:val="003C2AE0"/>
    <w:rsid w:val="0057177D"/>
    <w:rsid w:val="006973F0"/>
    <w:rsid w:val="008157D5"/>
    <w:rsid w:val="00896CD2"/>
    <w:rsid w:val="0090766A"/>
    <w:rsid w:val="009C64BE"/>
    <w:rsid w:val="00AD63AA"/>
    <w:rsid w:val="00B56C25"/>
    <w:rsid w:val="00BE69CF"/>
    <w:rsid w:val="00DD1127"/>
    <w:rsid w:val="00DE434D"/>
    <w:rsid w:val="00E071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B555"/>
  <w15:chartTrackingRefBased/>
  <w15:docId w15:val="{1CA3F2FD-058E-4418-BF49-AEC0CB34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C3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19b182-87f6-4d2a-9ce3-1c7f0df7a088">
      <Terms xmlns="http://schemas.microsoft.com/office/infopath/2007/PartnerControls"/>
    </lcf76f155ced4ddcb4097134ff3c332f>
    <TaxCatchAll xmlns="f196368a-2e87-4b5d-b139-8e170ec078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6071DBE51EB74D8BF531654CB1BB8A" ma:contentTypeVersion="16" ma:contentTypeDescription="Opret et nyt dokument." ma:contentTypeScope="" ma:versionID="035a1e5a0127ec5a953fcf96f331dddb">
  <xsd:schema xmlns:xsd="http://www.w3.org/2001/XMLSchema" xmlns:xs="http://www.w3.org/2001/XMLSchema" xmlns:p="http://schemas.microsoft.com/office/2006/metadata/properties" xmlns:ns2="6a19b182-87f6-4d2a-9ce3-1c7f0df7a088" xmlns:ns3="f196368a-2e87-4b5d-b139-8e170ec078d7" targetNamespace="http://schemas.microsoft.com/office/2006/metadata/properties" ma:root="true" ma:fieldsID="9faff529d4504c306e1a1c7ebbab68f9" ns2:_="" ns3:_="">
    <xsd:import namespace="6a19b182-87f6-4d2a-9ce3-1c7f0df7a088"/>
    <xsd:import namespace="f196368a-2e87-4b5d-b139-8e170ec078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9b182-87f6-4d2a-9ce3-1c7f0df7a0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c7ea742b-a6d4-4aa1-bdc7-70d1d21281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6368a-2e87-4b5d-b139-8e170ec078d7"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c7fb43b-7df2-4a5b-ba18-888e0fc662d9}" ma:internalName="TaxCatchAll" ma:showField="CatchAllData" ma:web="f196368a-2e87-4b5d-b139-8e170ec078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847B3-1640-4545-B246-2DB83E98C95C}">
  <ds:schemaRefs>
    <ds:schemaRef ds:uri="http://schemas.microsoft.com/office/2006/metadata/properties"/>
    <ds:schemaRef ds:uri="http://schemas.microsoft.com/office/infopath/2007/PartnerControls"/>
    <ds:schemaRef ds:uri="6a19b182-87f6-4d2a-9ce3-1c7f0df7a088"/>
    <ds:schemaRef ds:uri="f196368a-2e87-4b5d-b139-8e170ec078d7"/>
  </ds:schemaRefs>
</ds:datastoreItem>
</file>

<file path=customXml/itemProps2.xml><?xml version="1.0" encoding="utf-8"?>
<ds:datastoreItem xmlns:ds="http://schemas.openxmlformats.org/officeDocument/2006/customXml" ds:itemID="{6A628953-A2ED-4792-8615-29AD1198D8F7}">
  <ds:schemaRefs>
    <ds:schemaRef ds:uri="http://schemas.microsoft.com/sharepoint/v3/contenttype/forms"/>
  </ds:schemaRefs>
</ds:datastoreItem>
</file>

<file path=customXml/itemProps3.xml><?xml version="1.0" encoding="utf-8"?>
<ds:datastoreItem xmlns:ds="http://schemas.openxmlformats.org/officeDocument/2006/customXml" ds:itemID="{35D8243D-C8D4-4741-B38D-D6337BCCC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9b182-87f6-4d2a-9ce3-1c7f0df7a088"/>
    <ds:schemaRef ds:uri="f196368a-2e87-4b5d-b139-8e170ec07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345</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Ulla Lyndby Christensen</cp:lastModifiedBy>
  <cp:revision>14</cp:revision>
  <cp:lastPrinted>2022-10-03T14:40:00Z</cp:lastPrinted>
  <dcterms:created xsi:type="dcterms:W3CDTF">2022-08-09T12:30:00Z</dcterms:created>
  <dcterms:modified xsi:type="dcterms:W3CDTF">2022-11-07T13:36:00Z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0x010100C26071DBE51EB74D8BF531654CB1BB8A</vt:lpwstr>
  </property>
  <property fmtid="{D5CDD505-2E9C-101B-9397-08002B2CF9AE}" pid="3" name="MediaServiceImageTags">
    <vt:lpwstr/>
  </property>
</Properties>
</file>