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BF81" w14:textId="7953E5C3" w:rsidR="00204C4B" w:rsidRDefault="008A5F93" w:rsidP="008D713C">
      <w:pPr>
        <w:pStyle w:val="Overskrift2"/>
        <w:spacing w:line="240" w:lineRule="auto"/>
        <w:rPr>
          <w:rFonts w:ascii="GTWalsheimProBold" w:hAnsi="GTWalsheimProBold"/>
          <w:b/>
          <w:bCs/>
          <w:color w:val="385623" w:themeColor="accent6" w:themeShade="80"/>
        </w:rPr>
      </w:pPr>
      <w:r w:rsidRPr="00800D69">
        <w:rPr>
          <w:rFonts w:ascii="GTWalsheimProBold" w:hAnsi="GTWalsheimProBold"/>
          <w:b/>
          <w:bCs/>
          <w:color w:val="385623" w:themeColor="accent6" w:themeShade="80"/>
        </w:rPr>
        <w:t xml:space="preserve">Øvelse 4: Hvordan arbejder vi med </w:t>
      </w:r>
      <w:proofErr w:type="spellStart"/>
      <w:r w:rsidRPr="00800D69">
        <w:rPr>
          <w:rFonts w:ascii="GTWalsheimProBold" w:hAnsi="GTWalsheimProBold"/>
          <w:b/>
          <w:bCs/>
          <w:color w:val="385623" w:themeColor="accent6" w:themeShade="80"/>
        </w:rPr>
        <w:t>empowerment</w:t>
      </w:r>
      <w:proofErr w:type="spellEnd"/>
      <w:r w:rsidR="00917DB2">
        <w:rPr>
          <w:rFonts w:ascii="GTWalsheimProBold" w:hAnsi="GTWalsheimProBold"/>
          <w:b/>
          <w:bCs/>
          <w:color w:val="385623" w:themeColor="accent6" w:themeShade="80"/>
        </w:rPr>
        <w:t>.</w:t>
      </w:r>
    </w:p>
    <w:p w14:paraId="337DD5E8" w14:textId="550F9B04" w:rsidR="008A5F93" w:rsidRPr="00C12C00" w:rsidRDefault="00800D69">
      <w:pPr>
        <w:rPr>
          <w:rFonts w:ascii="WindleshamPro" w:hAnsi="WindleshamPro"/>
        </w:rPr>
      </w:pPr>
      <w:r>
        <w:rPr>
          <w:color w:val="385623" w:themeColor="accent6" w:themeShade="80"/>
        </w:rPr>
        <w:br/>
      </w:r>
      <w:r w:rsidR="00AE573B" w:rsidRPr="00C12C00">
        <w:rPr>
          <w:rFonts w:ascii="WindleshamPro" w:hAnsi="WindleshamPro"/>
          <w:color w:val="385623" w:themeColor="accent6" w:themeShade="80"/>
        </w:rPr>
        <w:t xml:space="preserve">Læs definitionen på </w:t>
      </w:r>
      <w:proofErr w:type="spellStart"/>
      <w:r w:rsidR="00AE573B" w:rsidRPr="00C12C00">
        <w:rPr>
          <w:rFonts w:ascii="WindleshamPro" w:hAnsi="WindleshamPro"/>
          <w:color w:val="385623" w:themeColor="accent6" w:themeShade="80"/>
        </w:rPr>
        <w:t>empowerment</w:t>
      </w:r>
      <w:proofErr w:type="spellEnd"/>
      <w:r w:rsidR="00AE573B" w:rsidRPr="00C12C00">
        <w:rPr>
          <w:rFonts w:ascii="WindleshamPro" w:hAnsi="WindleshamPro"/>
          <w:color w:val="385623" w:themeColor="accent6" w:themeShade="80"/>
        </w:rPr>
        <w:t xml:space="preserve"> og opgaven ned</w:t>
      </w:r>
      <w:r w:rsidR="00D5165E" w:rsidRPr="00C12C00">
        <w:rPr>
          <w:rFonts w:ascii="WindleshamPro" w:hAnsi="WindleshamPro"/>
          <w:color w:val="385623" w:themeColor="accent6" w:themeShade="80"/>
        </w:rPr>
        <w:t>enfor. Skriv derefter di</w:t>
      </w:r>
      <w:r w:rsidR="00C12F1D" w:rsidRPr="00C12C00">
        <w:rPr>
          <w:rFonts w:ascii="WindleshamPro" w:hAnsi="WindleshamPro"/>
          <w:color w:val="385623" w:themeColor="accent6" w:themeShade="80"/>
        </w:rPr>
        <w:t>ne eksempler</w:t>
      </w:r>
      <w:r w:rsidR="00D5165E" w:rsidRPr="00C12C00">
        <w:rPr>
          <w:rFonts w:ascii="WindleshamPro" w:hAnsi="WindleshamPro"/>
          <w:color w:val="385623" w:themeColor="accent6" w:themeShade="80"/>
        </w:rPr>
        <w:t xml:space="preserve"> i </w:t>
      </w:r>
      <w:r w:rsidR="001C1C74" w:rsidRPr="00C12C00">
        <w:rPr>
          <w:rFonts w:ascii="WindleshamPro" w:hAnsi="WindleshamPro"/>
          <w:color w:val="385623" w:themeColor="accent6" w:themeShade="80"/>
        </w:rPr>
        <w:t>feltet nederst på siden.</w:t>
      </w:r>
      <w:r w:rsidR="00374889" w:rsidRPr="00C12C00">
        <w:rPr>
          <w:rFonts w:ascii="WindleshamPro" w:hAnsi="WindleshamPro"/>
          <w:color w:val="385623" w:themeColor="accent6" w:themeShade="80"/>
        </w:rPr>
        <w:t xml:space="preserve"> </w:t>
      </w:r>
      <w:r w:rsidR="00C12F1D" w:rsidRPr="00C12C00">
        <w:rPr>
          <w:rFonts w:ascii="WindleshamPro" w:hAnsi="WindleshamPro"/>
          <w:color w:val="385623" w:themeColor="accent6" w:themeShade="80"/>
        </w:rPr>
        <w:t>Eks</w:t>
      </w:r>
      <w:r w:rsidR="00E12CB7" w:rsidRPr="00C12C00">
        <w:rPr>
          <w:rFonts w:ascii="WindleshamPro" w:hAnsi="WindleshamPro"/>
          <w:color w:val="385623" w:themeColor="accent6" w:themeShade="80"/>
        </w:rPr>
        <w:t>e</w:t>
      </w:r>
      <w:r w:rsidR="00C12F1D" w:rsidRPr="00C12C00">
        <w:rPr>
          <w:rFonts w:ascii="WindleshamPro" w:hAnsi="WindleshamPro"/>
          <w:color w:val="385623" w:themeColor="accent6" w:themeShade="80"/>
        </w:rPr>
        <w:t>mpl</w:t>
      </w:r>
      <w:r w:rsidR="00E12CB7" w:rsidRPr="00C12C00">
        <w:rPr>
          <w:rFonts w:ascii="WindleshamPro" w:hAnsi="WindleshamPro"/>
          <w:color w:val="385623" w:themeColor="accent6" w:themeShade="80"/>
        </w:rPr>
        <w:t>erne</w:t>
      </w:r>
      <w:r w:rsidR="00374889" w:rsidRPr="00C12C00">
        <w:rPr>
          <w:rFonts w:ascii="WindleshamPro" w:hAnsi="WindleshamPro"/>
          <w:color w:val="385623" w:themeColor="accent6" w:themeShade="80"/>
        </w:rPr>
        <w:t xml:space="preserve"> samles ikke ind, </w:t>
      </w:r>
      <w:r w:rsidR="00553B3C" w:rsidRPr="00C12C00">
        <w:rPr>
          <w:rFonts w:ascii="WindleshamPro" w:hAnsi="WindleshamPro"/>
          <w:color w:val="385623" w:themeColor="accent6" w:themeShade="80"/>
        </w:rPr>
        <w:t>men vi taler om dem i plenum</w:t>
      </w:r>
      <w:r w:rsidR="00374889" w:rsidRPr="00C12C00">
        <w:rPr>
          <w:rFonts w:ascii="WindleshamPro" w:hAnsi="WindleshamPro"/>
          <w:color w:val="385623" w:themeColor="accent6" w:themeShade="80"/>
        </w:rPr>
        <w:t>.</w:t>
      </w:r>
    </w:p>
    <w:p w14:paraId="58B22548" w14:textId="6F818438" w:rsidR="00E41535" w:rsidRPr="00C12C00" w:rsidRDefault="007D15BB" w:rsidP="003C0FAE">
      <w:pPr>
        <w:spacing w:after="0" w:line="240" w:lineRule="auto"/>
        <w:rPr>
          <w:rFonts w:ascii="WindleshamPro" w:hAnsi="WindleshamPro"/>
          <w:color w:val="385623" w:themeColor="accent6" w:themeShade="80"/>
        </w:rPr>
      </w:pPr>
      <w:r w:rsidRPr="00C12C00">
        <w:rPr>
          <w:rFonts w:ascii="WindleshamPro" w:hAnsi="WindleshamPro"/>
          <w:b/>
          <w:bCs/>
          <w:color w:val="385623" w:themeColor="accent6" w:themeShade="80"/>
        </w:rPr>
        <w:t>E</w:t>
      </w:r>
      <w:r w:rsidR="002C50E6" w:rsidRPr="00C12C00">
        <w:rPr>
          <w:rFonts w:ascii="WindleshamPro" w:hAnsi="WindleshamPro"/>
          <w:b/>
          <w:bCs/>
          <w:color w:val="385623" w:themeColor="accent6" w:themeShade="80"/>
        </w:rPr>
        <w:t>n d</w:t>
      </w:r>
      <w:r w:rsidR="008A5F93" w:rsidRPr="00C12C00">
        <w:rPr>
          <w:rFonts w:ascii="WindleshamPro" w:hAnsi="WindleshamPro"/>
          <w:b/>
          <w:bCs/>
          <w:color w:val="385623" w:themeColor="accent6" w:themeShade="80"/>
        </w:rPr>
        <w:t>efinition</w:t>
      </w:r>
      <w:r w:rsidR="002C50E6" w:rsidRPr="00C12C00">
        <w:rPr>
          <w:rFonts w:ascii="WindleshamPro" w:hAnsi="WindleshamPro"/>
          <w:b/>
          <w:bCs/>
          <w:color w:val="385623" w:themeColor="accent6" w:themeShade="80"/>
        </w:rPr>
        <w:t xml:space="preserve"> på </w:t>
      </w:r>
      <w:proofErr w:type="spellStart"/>
      <w:r w:rsidR="002C50E6" w:rsidRPr="00C12C00">
        <w:rPr>
          <w:rFonts w:ascii="WindleshamPro" w:hAnsi="WindleshamPro"/>
          <w:b/>
          <w:bCs/>
          <w:color w:val="385623" w:themeColor="accent6" w:themeShade="80"/>
        </w:rPr>
        <w:t>empowerment</w:t>
      </w:r>
      <w:proofErr w:type="spellEnd"/>
      <w:r w:rsidR="008A5F93" w:rsidRPr="00C12C00">
        <w:rPr>
          <w:rFonts w:ascii="WindleshamPro" w:hAnsi="WindleshamPro"/>
          <w:b/>
          <w:bCs/>
          <w:color w:val="385623" w:themeColor="accent6" w:themeShade="80"/>
        </w:rPr>
        <w:t>:</w:t>
      </w:r>
      <w:r w:rsidR="008A5F93" w:rsidRPr="00C12C00">
        <w:rPr>
          <w:rFonts w:ascii="WindleshamPro" w:hAnsi="WindleshamPro"/>
          <w:color w:val="385623" w:themeColor="accent6" w:themeShade="80"/>
        </w:rPr>
        <w:br/>
      </w:r>
      <w:r w:rsidRPr="00C12C00">
        <w:rPr>
          <w:rFonts w:ascii="WindleshamPro" w:hAnsi="WindleshamPro"/>
          <w:color w:val="385623" w:themeColor="accent6" w:themeShade="80"/>
        </w:rPr>
        <w:t>E</w:t>
      </w:r>
      <w:r w:rsidR="00417AD2" w:rsidRPr="00C12C00">
        <w:rPr>
          <w:rFonts w:ascii="WindleshamPro" w:hAnsi="WindleshamPro"/>
          <w:color w:val="385623" w:themeColor="accent6" w:themeShade="80"/>
        </w:rPr>
        <w:t xml:space="preserve">n </w:t>
      </w:r>
      <w:r w:rsidR="00E41535" w:rsidRPr="00C12C00">
        <w:rPr>
          <w:rFonts w:ascii="WindleshamPro" w:hAnsi="WindleshamPro"/>
          <w:color w:val="385623" w:themeColor="accent6" w:themeShade="80"/>
        </w:rPr>
        <w:t xml:space="preserve">definition af </w:t>
      </w:r>
      <w:proofErr w:type="spellStart"/>
      <w:r w:rsidR="00417AD2" w:rsidRPr="00C12C00">
        <w:rPr>
          <w:rFonts w:ascii="WindleshamPro" w:hAnsi="WindleshamPro"/>
          <w:color w:val="385623" w:themeColor="accent6" w:themeShade="80"/>
        </w:rPr>
        <w:t>empowerment</w:t>
      </w:r>
      <w:proofErr w:type="spellEnd"/>
      <w:r w:rsidR="00E41535" w:rsidRPr="00C12C00">
        <w:rPr>
          <w:rFonts w:ascii="WindleshamPro" w:hAnsi="WindleshamPro"/>
          <w:color w:val="385623" w:themeColor="accent6" w:themeShade="80"/>
        </w:rPr>
        <w:t xml:space="preserve"> lyder:</w:t>
      </w:r>
    </w:p>
    <w:p w14:paraId="1F2CD8B1" w14:textId="0341086A" w:rsidR="00334C0B" w:rsidRPr="00C12C00" w:rsidRDefault="00AC552B" w:rsidP="003C0FAE">
      <w:pPr>
        <w:spacing w:after="0" w:line="240" w:lineRule="auto"/>
        <w:rPr>
          <w:rFonts w:ascii="WindleshamPro" w:hAnsi="WindleshamPro"/>
          <w:color w:val="385623" w:themeColor="accent6" w:themeShade="80"/>
        </w:rPr>
      </w:pPr>
      <w:r w:rsidRPr="00C12C00">
        <w:rPr>
          <w:rFonts w:ascii="WindleshamPro" w:hAnsi="WindleshamPro"/>
          <w:i/>
          <w:iCs/>
          <w:color w:val="385623" w:themeColor="accent6" w:themeShade="80"/>
        </w:rPr>
        <w:t>”I en empowerment</w:t>
      </w:r>
      <w:r w:rsidR="00417AD2" w:rsidRPr="00C12C00">
        <w:rPr>
          <w:rFonts w:ascii="WindleshamPro" w:hAnsi="WindleshamPro"/>
          <w:i/>
          <w:iCs/>
          <w:color w:val="385623" w:themeColor="accent6" w:themeShade="80"/>
        </w:rPr>
        <w:t xml:space="preserve">-orienteret tilgang </w:t>
      </w:r>
      <w:r w:rsidRPr="00C12C00">
        <w:rPr>
          <w:rFonts w:ascii="WindleshamPro" w:hAnsi="WindleshamPro"/>
          <w:i/>
          <w:iCs/>
          <w:color w:val="385623" w:themeColor="accent6" w:themeShade="80"/>
        </w:rPr>
        <w:t>i det sociale arbejde er det borgeren selv</w:t>
      </w:r>
      <w:r w:rsidR="00536F20" w:rsidRPr="00C12C00">
        <w:rPr>
          <w:rFonts w:ascii="WindleshamPro" w:hAnsi="WindleshamPro"/>
          <w:i/>
          <w:iCs/>
          <w:color w:val="385623" w:themeColor="accent6" w:themeShade="80"/>
        </w:rPr>
        <w:t xml:space="preserve">, der har retten </w:t>
      </w:r>
      <w:r w:rsidR="00337F14" w:rsidRPr="00C12C00">
        <w:rPr>
          <w:rFonts w:ascii="WindleshamPro" w:hAnsi="WindleshamPro"/>
          <w:i/>
          <w:iCs/>
          <w:color w:val="385623" w:themeColor="accent6" w:themeShade="80"/>
        </w:rPr>
        <w:t>til at definere såvel problem som løsning (…). Det</w:t>
      </w:r>
      <w:r w:rsidR="00DC050A" w:rsidRPr="00C12C00">
        <w:rPr>
          <w:rFonts w:ascii="WindleshamPro" w:hAnsi="WindleshamPro"/>
          <w:i/>
          <w:iCs/>
          <w:color w:val="385623" w:themeColor="accent6" w:themeShade="80"/>
        </w:rPr>
        <w:t xml:space="preserve"> er borgeren, der er ekspert </w:t>
      </w:r>
      <w:r w:rsidR="00C2635F" w:rsidRPr="00C12C00">
        <w:rPr>
          <w:rFonts w:ascii="WindleshamPro" w:hAnsi="WindleshamPro"/>
          <w:i/>
          <w:iCs/>
          <w:color w:val="385623" w:themeColor="accent6" w:themeShade="80"/>
        </w:rPr>
        <w:t>på eget liv og selv ved, hvad der vil fungere godt i forhold til en given problemstilling</w:t>
      </w:r>
      <w:r w:rsidR="00334C0B" w:rsidRPr="00C12C00">
        <w:rPr>
          <w:rFonts w:ascii="WindleshamPro" w:hAnsi="WindleshamPro"/>
          <w:i/>
          <w:iCs/>
          <w:color w:val="385623" w:themeColor="accent6" w:themeShade="80"/>
        </w:rPr>
        <w:t>”</w:t>
      </w:r>
      <w:r w:rsidR="008A5F93" w:rsidRPr="00C12C00">
        <w:rPr>
          <w:rFonts w:ascii="WindleshamPro" w:hAnsi="WindleshamPro"/>
          <w:color w:val="385623" w:themeColor="accent6" w:themeShade="80"/>
        </w:rPr>
        <w:t xml:space="preserve"> (</w:t>
      </w:r>
      <w:proofErr w:type="spellStart"/>
      <w:r w:rsidR="008A5F93" w:rsidRPr="00C12C00">
        <w:rPr>
          <w:rFonts w:ascii="WindleshamPro" w:hAnsi="WindleshamPro"/>
          <w:color w:val="385623" w:themeColor="accent6" w:themeShade="80"/>
        </w:rPr>
        <w:t>Lundemark</w:t>
      </w:r>
      <w:proofErr w:type="spellEnd"/>
      <w:r w:rsidR="008A5F93" w:rsidRPr="00C12C00">
        <w:rPr>
          <w:rFonts w:ascii="WindleshamPro" w:hAnsi="WindleshamPro"/>
          <w:color w:val="385623" w:themeColor="accent6" w:themeShade="80"/>
        </w:rPr>
        <w:t xml:space="preserve"> Andersen i </w:t>
      </w:r>
      <w:r w:rsidR="00993842" w:rsidRPr="00C12C00">
        <w:rPr>
          <w:rFonts w:ascii="WindleshamPro" w:hAnsi="WindleshamPro"/>
          <w:color w:val="385623" w:themeColor="accent6" w:themeShade="80"/>
        </w:rPr>
        <w:t>Boysen og Lyndby Christensen 2022:</w:t>
      </w:r>
      <w:r w:rsidR="008A5F93" w:rsidRPr="00C12C00">
        <w:rPr>
          <w:rFonts w:ascii="WindleshamPro" w:hAnsi="WindleshamPro"/>
          <w:color w:val="385623" w:themeColor="accent6" w:themeShade="80"/>
        </w:rPr>
        <w:t xml:space="preserve">30). </w:t>
      </w:r>
    </w:p>
    <w:p w14:paraId="0C5F44FF" w14:textId="77777777" w:rsidR="00334C0B" w:rsidRPr="00C12C00" w:rsidRDefault="00334C0B" w:rsidP="003C0FAE">
      <w:pPr>
        <w:spacing w:after="0" w:line="240" w:lineRule="auto"/>
        <w:rPr>
          <w:rFonts w:ascii="WindleshamPro" w:hAnsi="WindleshamPro"/>
          <w:color w:val="385623" w:themeColor="accent6" w:themeShade="80"/>
        </w:rPr>
      </w:pPr>
    </w:p>
    <w:p w14:paraId="29B0B314" w14:textId="08CD4E62" w:rsidR="008A5F93" w:rsidRPr="00C12C00" w:rsidRDefault="008A5F93" w:rsidP="003C0FAE">
      <w:pPr>
        <w:spacing w:after="0" w:line="240" w:lineRule="auto"/>
        <w:rPr>
          <w:rFonts w:ascii="WindleshamPro" w:hAnsi="WindleshamPro"/>
          <w:color w:val="385623" w:themeColor="accent6" w:themeShade="80"/>
        </w:rPr>
      </w:pPr>
      <w:r w:rsidRPr="00C12C00">
        <w:rPr>
          <w:rFonts w:ascii="WindleshamPro" w:hAnsi="WindleshamPro"/>
          <w:color w:val="385623" w:themeColor="accent6" w:themeShade="80"/>
        </w:rPr>
        <w:t>Rådgiverens opgave blive</w:t>
      </w:r>
      <w:r w:rsidR="001E21E8" w:rsidRPr="00C12C00">
        <w:rPr>
          <w:rFonts w:ascii="WindleshamPro" w:hAnsi="WindleshamPro"/>
          <w:color w:val="385623" w:themeColor="accent6" w:themeShade="80"/>
        </w:rPr>
        <w:t>r</w:t>
      </w:r>
      <w:r w:rsidRPr="00C12C00">
        <w:rPr>
          <w:rFonts w:ascii="WindleshamPro" w:hAnsi="WindleshamPro"/>
          <w:color w:val="385623" w:themeColor="accent6" w:themeShade="80"/>
        </w:rPr>
        <w:t xml:space="preserve"> </w:t>
      </w:r>
      <w:r w:rsidR="00334C0B" w:rsidRPr="00C12C00">
        <w:rPr>
          <w:rFonts w:ascii="WindleshamPro" w:hAnsi="WindleshamPro"/>
          <w:color w:val="385623" w:themeColor="accent6" w:themeShade="80"/>
        </w:rPr>
        <w:t xml:space="preserve">i </w:t>
      </w:r>
      <w:r w:rsidR="0085215A" w:rsidRPr="00C12C00">
        <w:rPr>
          <w:rFonts w:ascii="WindleshamPro" w:hAnsi="WindleshamPro"/>
          <w:color w:val="385623" w:themeColor="accent6" w:themeShade="80"/>
        </w:rPr>
        <w:t>den sammenhæng</w:t>
      </w:r>
      <w:r w:rsidR="00334C0B" w:rsidRPr="00C12C00">
        <w:rPr>
          <w:rFonts w:ascii="WindleshamPro" w:hAnsi="WindleshamPro"/>
          <w:color w:val="385623" w:themeColor="accent6" w:themeShade="80"/>
        </w:rPr>
        <w:t xml:space="preserve"> </w:t>
      </w:r>
      <w:r w:rsidRPr="00C12C00">
        <w:rPr>
          <w:rFonts w:ascii="WindleshamPro" w:hAnsi="WindleshamPro"/>
          <w:color w:val="385623" w:themeColor="accent6" w:themeShade="80"/>
        </w:rPr>
        <w:t xml:space="preserve">at facilitere en proces, hvor brugeren når frem til en definition </w:t>
      </w:r>
      <w:r w:rsidR="00CE3F39" w:rsidRPr="00C12C00">
        <w:rPr>
          <w:rFonts w:ascii="WindleshamPro" w:hAnsi="WindleshamPro"/>
          <w:color w:val="385623" w:themeColor="accent6" w:themeShade="80"/>
        </w:rPr>
        <w:t xml:space="preserve">af </w:t>
      </w:r>
      <w:r w:rsidRPr="00C12C00">
        <w:rPr>
          <w:rFonts w:ascii="WindleshamPro" w:hAnsi="WindleshamPro"/>
          <w:color w:val="385623" w:themeColor="accent6" w:themeShade="80"/>
        </w:rPr>
        <w:t>og en løsning</w:t>
      </w:r>
      <w:r w:rsidR="00CE3F39" w:rsidRPr="00C12C00">
        <w:rPr>
          <w:rFonts w:ascii="WindleshamPro" w:hAnsi="WindleshamPro"/>
          <w:color w:val="385623" w:themeColor="accent6" w:themeShade="80"/>
        </w:rPr>
        <w:t xml:space="preserve"> på sit problem</w:t>
      </w:r>
      <w:r w:rsidRPr="00C12C00">
        <w:rPr>
          <w:rFonts w:ascii="WindleshamPro" w:hAnsi="WindleshamPro"/>
          <w:color w:val="385623" w:themeColor="accent6" w:themeShade="80"/>
        </w:rPr>
        <w:t>.</w:t>
      </w:r>
    </w:p>
    <w:p w14:paraId="394E813A" w14:textId="77777777" w:rsidR="003C0FAE" w:rsidRPr="00C12C00" w:rsidRDefault="003C0FAE" w:rsidP="003C0FAE">
      <w:pPr>
        <w:spacing w:after="0" w:line="240" w:lineRule="auto"/>
        <w:rPr>
          <w:rFonts w:ascii="WindleshamPro" w:hAnsi="WindleshamPro"/>
          <w:color w:val="385623" w:themeColor="accent6" w:themeShade="80"/>
        </w:rPr>
      </w:pPr>
    </w:p>
    <w:p w14:paraId="7AD2E07A" w14:textId="14C8994B" w:rsidR="008A5F93" w:rsidRPr="00C12C00" w:rsidRDefault="003C0FAE" w:rsidP="003C0FAE">
      <w:pPr>
        <w:spacing w:after="0" w:line="240" w:lineRule="auto"/>
        <w:rPr>
          <w:rFonts w:ascii="WindleshamPro" w:hAnsi="WindleshamPro"/>
          <w:color w:val="385623" w:themeColor="accent6" w:themeShade="80"/>
        </w:rPr>
      </w:pPr>
      <w:r w:rsidRPr="00C12C00">
        <w:rPr>
          <w:rFonts w:ascii="WindleshamPro" w:hAnsi="WindleshamPro"/>
          <w:b/>
          <w:bCs/>
          <w:color w:val="385623" w:themeColor="accent6" w:themeShade="80"/>
        </w:rPr>
        <w:t>Opgaven</w:t>
      </w:r>
      <w:r w:rsidR="008A5F93" w:rsidRPr="00C12C00">
        <w:rPr>
          <w:rFonts w:ascii="WindleshamPro" w:hAnsi="WindleshamPro"/>
          <w:b/>
          <w:bCs/>
          <w:color w:val="385623" w:themeColor="accent6" w:themeShade="80"/>
        </w:rPr>
        <w:t xml:space="preserve">: </w:t>
      </w:r>
      <w:r w:rsidR="008A5F93" w:rsidRPr="00C12C00">
        <w:rPr>
          <w:rFonts w:ascii="WindleshamPro" w:hAnsi="WindleshamPro"/>
          <w:b/>
          <w:bCs/>
          <w:color w:val="385623" w:themeColor="accent6" w:themeShade="80"/>
        </w:rPr>
        <w:br/>
      </w:r>
      <w:r w:rsidR="008A5F93" w:rsidRPr="00C12C00">
        <w:rPr>
          <w:rFonts w:ascii="WindleshamPro" w:hAnsi="WindleshamPro"/>
          <w:color w:val="385623" w:themeColor="accent6" w:themeShade="80"/>
        </w:rPr>
        <w:t xml:space="preserve">Giv et eller flere eksempler på, hvordan vi arbejder med </w:t>
      </w:r>
      <w:proofErr w:type="spellStart"/>
      <w:r w:rsidR="008A5F93" w:rsidRPr="00C12C00">
        <w:rPr>
          <w:rFonts w:ascii="WindleshamPro" w:hAnsi="WindleshamPro"/>
          <w:color w:val="385623" w:themeColor="accent6" w:themeShade="80"/>
        </w:rPr>
        <w:t>empowerment</w:t>
      </w:r>
      <w:proofErr w:type="spellEnd"/>
      <w:r w:rsidR="008A5F93" w:rsidRPr="00C12C00">
        <w:rPr>
          <w:rFonts w:ascii="WindleshamPro" w:hAnsi="WindleshamPro"/>
          <w:color w:val="385623" w:themeColor="accent6" w:themeShade="80"/>
        </w:rPr>
        <w:t xml:space="preserve"> </w:t>
      </w:r>
      <w:r w:rsidR="00C158F4" w:rsidRPr="00C12C00">
        <w:rPr>
          <w:rFonts w:ascii="WindleshamPro" w:hAnsi="WindleshamPro"/>
          <w:color w:val="385623" w:themeColor="accent6" w:themeShade="80"/>
        </w:rPr>
        <w:t xml:space="preserve">i </w:t>
      </w:r>
      <w:r w:rsidR="00547197" w:rsidRPr="00C12C00">
        <w:rPr>
          <w:rFonts w:ascii="WindleshamPro" w:hAnsi="WindleshamPro"/>
          <w:color w:val="385623" w:themeColor="accent6" w:themeShade="80"/>
        </w:rPr>
        <w:t xml:space="preserve">vores </w:t>
      </w:r>
      <w:r w:rsidR="00C158F4" w:rsidRPr="00C12C00">
        <w:rPr>
          <w:rFonts w:ascii="WindleshamPro" w:hAnsi="WindleshamPro"/>
          <w:color w:val="385623" w:themeColor="accent6" w:themeShade="80"/>
        </w:rPr>
        <w:t>rådgivning</w:t>
      </w:r>
      <w:r w:rsidR="008A5F93" w:rsidRPr="00C12C00">
        <w:rPr>
          <w:rFonts w:ascii="WindleshamPro" w:hAnsi="WindleshamPro"/>
          <w:color w:val="385623" w:themeColor="accent6" w:themeShade="80"/>
        </w:rPr>
        <w:t xml:space="preserve">, eller hvordan du </w:t>
      </w:r>
      <w:r w:rsidR="00547197" w:rsidRPr="00C12C00">
        <w:rPr>
          <w:rFonts w:ascii="WindleshamPro" w:hAnsi="WindleshamPro"/>
          <w:color w:val="385623" w:themeColor="accent6" w:themeShade="80"/>
        </w:rPr>
        <w:t xml:space="preserve">selv </w:t>
      </w:r>
      <w:r w:rsidR="008A5F93" w:rsidRPr="00C12C00">
        <w:rPr>
          <w:rFonts w:ascii="WindleshamPro" w:hAnsi="WindleshamPro"/>
          <w:color w:val="385623" w:themeColor="accent6" w:themeShade="80"/>
        </w:rPr>
        <w:t xml:space="preserve">gør det i din praksis. Det vil sige, hvad gør </w:t>
      </w:r>
      <w:r w:rsidR="00571FE2" w:rsidRPr="00C12C00">
        <w:rPr>
          <w:rFonts w:ascii="WindleshamPro" w:hAnsi="WindleshamPro"/>
          <w:color w:val="385623" w:themeColor="accent6" w:themeShade="80"/>
        </w:rPr>
        <w:t>vi/</w:t>
      </w:r>
      <w:r w:rsidR="008A5F93" w:rsidRPr="00C12C00">
        <w:rPr>
          <w:rFonts w:ascii="WindleshamPro" w:hAnsi="WindleshamPro"/>
          <w:color w:val="385623" w:themeColor="accent6" w:themeShade="80"/>
        </w:rPr>
        <w:t>du helt konkret i samtalen for, at brugeren kan definere sit problem og finde frem til sin egen løsning i den givne situation?</w:t>
      </w:r>
    </w:p>
    <w:p w14:paraId="29D32204" w14:textId="77777777" w:rsidR="003C0FAE" w:rsidRDefault="003C0FAE" w:rsidP="003C0FAE">
      <w:pPr>
        <w:spacing w:after="0" w:line="240" w:lineRule="auto"/>
        <w:rPr>
          <w:b/>
          <w:bCs/>
          <w:color w:val="385623" w:themeColor="accent6" w:themeShade="80"/>
        </w:rPr>
      </w:pPr>
    </w:p>
    <w:p w14:paraId="06FA9CD6" w14:textId="6B4F3D6B" w:rsidR="008A5F93" w:rsidRPr="00C12C00" w:rsidRDefault="00374889" w:rsidP="003C0FAE">
      <w:pPr>
        <w:spacing w:after="0" w:line="240" w:lineRule="auto"/>
        <w:rPr>
          <w:rFonts w:ascii="WindleshamPro" w:hAnsi="WindleshamPro"/>
          <w:b/>
          <w:bCs/>
          <w:color w:val="385623" w:themeColor="accent6" w:themeShade="80"/>
        </w:rPr>
      </w:pPr>
      <w:r w:rsidRPr="00C12C00">
        <w:rPr>
          <w:rFonts w:ascii="WindleshamPro" w:hAnsi="WindleshamPro"/>
          <w:b/>
          <w:bCs/>
          <w:color w:val="385623" w:themeColor="accent6" w:themeShade="80"/>
        </w:rPr>
        <w:t>Mi</w:t>
      </w:r>
      <w:r w:rsidR="00C12F1D" w:rsidRPr="00C12C00">
        <w:rPr>
          <w:rFonts w:ascii="WindleshamPro" w:hAnsi="WindleshamPro"/>
          <w:b/>
          <w:bCs/>
          <w:color w:val="385623" w:themeColor="accent6" w:themeShade="80"/>
        </w:rPr>
        <w:t>ne eksempler</w:t>
      </w:r>
      <w:r w:rsidR="008A5F93" w:rsidRPr="00C12C00">
        <w:rPr>
          <w:rFonts w:ascii="WindleshamPro" w:hAnsi="WindleshamPro"/>
          <w:b/>
          <w:bCs/>
          <w:color w:val="385623" w:themeColor="accent6" w:themeShade="80"/>
        </w:rPr>
        <w:t>:</w:t>
      </w:r>
    </w:p>
    <w:tbl>
      <w:tblPr>
        <w:tblStyle w:val="Tabel-Gitter"/>
        <w:tblW w:w="0" w:type="auto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B54578" w14:paraId="51B7B130" w14:textId="77777777" w:rsidTr="00B54578">
        <w:tc>
          <w:tcPr>
            <w:tcW w:w="9628" w:type="dxa"/>
          </w:tcPr>
          <w:p w14:paraId="426F5BE0" w14:textId="77777777" w:rsidR="00B54578" w:rsidRDefault="00B54578"/>
          <w:p w14:paraId="259F0891" w14:textId="77777777" w:rsidR="00B54578" w:rsidRDefault="00B54578"/>
          <w:p w14:paraId="7E885E02" w14:textId="77777777" w:rsidR="00B54578" w:rsidRDefault="00B54578"/>
          <w:p w14:paraId="0FC231DA" w14:textId="77777777" w:rsidR="00B54578" w:rsidRDefault="00B54578"/>
          <w:p w14:paraId="024CA1E5" w14:textId="77777777" w:rsidR="00B54578" w:rsidRDefault="00B54578"/>
          <w:p w14:paraId="754D7521" w14:textId="77777777" w:rsidR="00B54578" w:rsidRDefault="00B54578"/>
          <w:p w14:paraId="2DDC7A61" w14:textId="77777777" w:rsidR="00B54578" w:rsidRDefault="00B54578"/>
          <w:p w14:paraId="4F0E5E09" w14:textId="77777777" w:rsidR="00B54578" w:rsidRDefault="00B54578"/>
          <w:p w14:paraId="5E0B6FB7" w14:textId="77777777" w:rsidR="00B54578" w:rsidRDefault="00B54578"/>
          <w:p w14:paraId="10CE79A1" w14:textId="77777777" w:rsidR="00B54578" w:rsidRDefault="00B54578"/>
          <w:p w14:paraId="59E5DFEA" w14:textId="77777777" w:rsidR="00B54578" w:rsidRDefault="00B54578"/>
          <w:p w14:paraId="474A8EA8" w14:textId="77777777" w:rsidR="00B54578" w:rsidRDefault="00B54578"/>
          <w:p w14:paraId="118CFC58" w14:textId="77777777" w:rsidR="00B54578" w:rsidRDefault="00B54578"/>
          <w:p w14:paraId="2EC6E523" w14:textId="77777777" w:rsidR="00B54578" w:rsidRDefault="00B54578"/>
          <w:p w14:paraId="0A1E39AE" w14:textId="77777777" w:rsidR="00B54578" w:rsidRDefault="00B54578"/>
          <w:p w14:paraId="01123064" w14:textId="77777777" w:rsidR="00B54578" w:rsidRDefault="00B54578"/>
          <w:p w14:paraId="2575ED4E" w14:textId="77777777" w:rsidR="00B54578" w:rsidRDefault="00B54578"/>
          <w:p w14:paraId="5F0C1081" w14:textId="77777777" w:rsidR="00B54578" w:rsidRDefault="00B54578"/>
          <w:p w14:paraId="3650E16A" w14:textId="77777777" w:rsidR="00B54578" w:rsidRDefault="00B54578"/>
          <w:p w14:paraId="73049D85" w14:textId="77777777" w:rsidR="00B54578" w:rsidRDefault="00B54578"/>
          <w:p w14:paraId="2F9AE19B" w14:textId="77777777" w:rsidR="00B54578" w:rsidRDefault="00B54578"/>
          <w:p w14:paraId="652906AA" w14:textId="77777777" w:rsidR="00B54578" w:rsidRDefault="00B54578"/>
          <w:p w14:paraId="5902BC62" w14:textId="77777777" w:rsidR="00B54578" w:rsidRDefault="00B54578"/>
          <w:p w14:paraId="42C81E73" w14:textId="77777777" w:rsidR="00B54578" w:rsidRDefault="00B54578"/>
          <w:p w14:paraId="79B8221D" w14:textId="77777777" w:rsidR="00B54578" w:rsidRDefault="00B54578"/>
          <w:p w14:paraId="1A073F90" w14:textId="77777777" w:rsidR="00B54578" w:rsidRDefault="00B54578"/>
          <w:p w14:paraId="14C481E3" w14:textId="231E4324" w:rsidR="00B54578" w:rsidRDefault="00B54578"/>
        </w:tc>
      </w:tr>
    </w:tbl>
    <w:p w14:paraId="4BDF19EF" w14:textId="77777777" w:rsidR="008A5F93" w:rsidRDefault="008A5F93"/>
    <w:sectPr w:rsidR="008A5F93" w:rsidSect="00917DB2"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33F8" w14:textId="77777777" w:rsidR="00617886" w:rsidRDefault="00617886" w:rsidP="00993842">
      <w:pPr>
        <w:spacing w:after="0" w:line="240" w:lineRule="auto"/>
      </w:pPr>
      <w:r>
        <w:separator/>
      </w:r>
    </w:p>
  </w:endnote>
  <w:endnote w:type="continuationSeparator" w:id="0">
    <w:p w14:paraId="7E4459C2" w14:textId="77777777" w:rsidR="00617886" w:rsidRDefault="00617886" w:rsidP="009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WindleshamPro">
    <w:panose1 w:val="02000503000000020003"/>
    <w:charset w:val="00"/>
    <w:family w:val="auto"/>
    <w:pitch w:val="variable"/>
    <w:sig w:usb0="00000007" w:usb1="1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EC27" w14:textId="5C72B834" w:rsidR="00C12C00" w:rsidRPr="00C33D9A" w:rsidRDefault="00C12C00" w:rsidP="00C12C00">
    <w:pPr>
      <w:rPr>
        <w:rFonts w:ascii="WindleshamPro" w:hAnsi="WindleshamPro"/>
        <w:color w:val="385623" w:themeColor="accent6" w:themeShade="80"/>
        <w:sz w:val="20"/>
        <w:szCs w:val="20"/>
      </w:rPr>
    </w:pPr>
    <w:r w:rsidRPr="00C33D9A">
      <w:rPr>
        <w:rFonts w:ascii="WindleshamPro" w:hAnsi="WindleshamPro"/>
        <w:color w:val="385623" w:themeColor="accent6" w:themeShade="80"/>
        <w:sz w:val="20"/>
        <w:szCs w:val="20"/>
      </w:rPr>
      <w:t xml:space="preserve">Boysen, N. og Lyndby Christensen, U., 2022: Telefonrådgivning – en grundbog. Akademisk Forlag </w:t>
    </w:r>
  </w:p>
  <w:p w14:paraId="3D7ABB48" w14:textId="2EF8B5DA" w:rsidR="00993842" w:rsidRDefault="009938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82C5" w14:textId="77777777" w:rsidR="00617886" w:rsidRDefault="00617886" w:rsidP="00993842">
      <w:pPr>
        <w:spacing w:after="0" w:line="240" w:lineRule="auto"/>
      </w:pPr>
      <w:r>
        <w:separator/>
      </w:r>
    </w:p>
  </w:footnote>
  <w:footnote w:type="continuationSeparator" w:id="0">
    <w:p w14:paraId="37129E44" w14:textId="77777777" w:rsidR="00617886" w:rsidRDefault="00617886" w:rsidP="0099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3"/>
    <w:rsid w:val="0009660C"/>
    <w:rsid w:val="001C1C74"/>
    <w:rsid w:val="001E21E8"/>
    <w:rsid w:val="00204C4B"/>
    <w:rsid w:val="002C50E6"/>
    <w:rsid w:val="00334C0B"/>
    <w:rsid w:val="00337F14"/>
    <w:rsid w:val="00374889"/>
    <w:rsid w:val="003C0FAE"/>
    <w:rsid w:val="00417AD2"/>
    <w:rsid w:val="004C404B"/>
    <w:rsid w:val="00536F20"/>
    <w:rsid w:val="00547197"/>
    <w:rsid w:val="00553B3C"/>
    <w:rsid w:val="00571FE2"/>
    <w:rsid w:val="00586EF4"/>
    <w:rsid w:val="00617886"/>
    <w:rsid w:val="007D15BB"/>
    <w:rsid w:val="00800D69"/>
    <w:rsid w:val="0085215A"/>
    <w:rsid w:val="008A5F93"/>
    <w:rsid w:val="008D713C"/>
    <w:rsid w:val="00917DB2"/>
    <w:rsid w:val="00993842"/>
    <w:rsid w:val="00AC552B"/>
    <w:rsid w:val="00AE573B"/>
    <w:rsid w:val="00B54578"/>
    <w:rsid w:val="00BB1728"/>
    <w:rsid w:val="00C12C00"/>
    <w:rsid w:val="00C12F1D"/>
    <w:rsid w:val="00C158F4"/>
    <w:rsid w:val="00C24ADD"/>
    <w:rsid w:val="00C2635F"/>
    <w:rsid w:val="00CE3F39"/>
    <w:rsid w:val="00D5165E"/>
    <w:rsid w:val="00DC050A"/>
    <w:rsid w:val="00DE3CC3"/>
    <w:rsid w:val="00E12CB7"/>
    <w:rsid w:val="00E251CF"/>
    <w:rsid w:val="00E41535"/>
    <w:rsid w:val="00F17430"/>
    <w:rsid w:val="00F475E3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B757"/>
  <w15:chartTrackingRefBased/>
  <w15:docId w15:val="{93D8491E-6F58-48C6-B529-35256AD0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7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f0">
    <w:name w:val="pf0"/>
    <w:basedOn w:val="Normal"/>
    <w:rsid w:val="008A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8A5F93"/>
    <w:rPr>
      <w:rFonts w:ascii="Segoe UI" w:hAnsi="Segoe UI" w:cs="Segoe UI" w:hint="default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71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B5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93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3842"/>
  </w:style>
  <w:style w:type="paragraph" w:styleId="Sidefod">
    <w:name w:val="footer"/>
    <w:basedOn w:val="Normal"/>
    <w:link w:val="SidefodTegn"/>
    <w:uiPriority w:val="99"/>
    <w:unhideWhenUsed/>
    <w:rsid w:val="00993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9b182-87f6-4d2a-9ce3-1c7f0df7a088">
      <Terms xmlns="http://schemas.microsoft.com/office/infopath/2007/PartnerControls"/>
    </lcf76f155ced4ddcb4097134ff3c332f>
    <TaxCatchAll xmlns="f196368a-2e87-4b5d-b139-8e170ec078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6071DBE51EB74D8BF531654CB1BB8A" ma:contentTypeVersion="16" ma:contentTypeDescription="Opret et nyt dokument." ma:contentTypeScope="" ma:versionID="035a1e5a0127ec5a953fcf96f331dddb">
  <xsd:schema xmlns:xsd="http://www.w3.org/2001/XMLSchema" xmlns:xs="http://www.w3.org/2001/XMLSchema" xmlns:p="http://schemas.microsoft.com/office/2006/metadata/properties" xmlns:ns2="6a19b182-87f6-4d2a-9ce3-1c7f0df7a088" xmlns:ns3="f196368a-2e87-4b5d-b139-8e170ec078d7" targetNamespace="http://schemas.microsoft.com/office/2006/metadata/properties" ma:root="true" ma:fieldsID="9faff529d4504c306e1a1c7ebbab68f9" ns2:_="" ns3:_="">
    <xsd:import namespace="6a19b182-87f6-4d2a-9ce3-1c7f0df7a088"/>
    <xsd:import namespace="f196368a-2e87-4b5d-b139-8e170ec07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9b182-87f6-4d2a-9ce3-1c7f0df7a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c7ea742b-a6d4-4aa1-bdc7-70d1d21281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6368a-2e87-4b5d-b139-8e170ec07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7fb43b-7df2-4a5b-ba18-888e0fc662d9}" ma:internalName="TaxCatchAll" ma:showField="CatchAllData" ma:web="f196368a-2e87-4b5d-b139-8e170ec07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F3C91-99EB-4A28-8FFD-CC0B4B602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094CA-80F1-40B5-8A3E-1B3DE5029674}">
  <ds:schemaRefs>
    <ds:schemaRef ds:uri="http://schemas.microsoft.com/office/2006/metadata/properties"/>
    <ds:schemaRef ds:uri="http://schemas.microsoft.com/office/infopath/2007/PartnerControls"/>
    <ds:schemaRef ds:uri="6a19b182-87f6-4d2a-9ce3-1c7f0df7a088"/>
    <ds:schemaRef ds:uri="f196368a-2e87-4b5d-b139-8e170ec078d7"/>
  </ds:schemaRefs>
</ds:datastoreItem>
</file>

<file path=customXml/itemProps3.xml><?xml version="1.0" encoding="utf-8"?>
<ds:datastoreItem xmlns:ds="http://schemas.openxmlformats.org/officeDocument/2006/customXml" ds:itemID="{FEF9F467-0C25-4E38-9D88-923339D88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9b182-87f6-4d2a-9ce3-1c7f0df7a088"/>
    <ds:schemaRef ds:uri="f196368a-2e87-4b5d-b139-8e170ec07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Ulla Lyndby Christensen</cp:lastModifiedBy>
  <cp:revision>8</cp:revision>
  <cp:lastPrinted>2022-09-27T09:14:00Z</cp:lastPrinted>
  <dcterms:created xsi:type="dcterms:W3CDTF">2022-09-27T09:14:00Z</dcterms:created>
  <dcterms:modified xsi:type="dcterms:W3CDTF">2022-11-07T12:44:00Z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0x010100C26071DBE51EB74D8BF531654CB1BB8A</vt:lpwstr>
  </property>
  <property fmtid="{D5CDD505-2E9C-101B-9397-08002B2CF9AE}" pid="3" name="MediaServiceImageTags">
    <vt:lpwstr/>
  </property>
</Properties>
</file>